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18B9" w14:textId="77777777" w:rsidR="006C603F" w:rsidRPr="001A0463" w:rsidRDefault="006C603F" w:rsidP="00797CF9">
      <w:pPr>
        <w:spacing w:after="0" w:line="240" w:lineRule="auto"/>
        <w:jc w:val="center"/>
        <w:rPr>
          <w:b/>
          <w:bCs/>
        </w:rPr>
      </w:pPr>
    </w:p>
    <w:p w14:paraId="2EFAD240" w14:textId="2C696158" w:rsidR="00797CF9" w:rsidRPr="001A0463" w:rsidRDefault="00C565D6" w:rsidP="00797CF9">
      <w:pPr>
        <w:spacing w:after="0" w:line="240" w:lineRule="auto"/>
        <w:jc w:val="center"/>
        <w:rPr>
          <w:b/>
          <w:bCs/>
        </w:rPr>
      </w:pPr>
      <w:r w:rsidRPr="001A0463">
        <w:rPr>
          <w:b/>
          <w:bCs/>
        </w:rPr>
        <w:t>Kinnitus</w:t>
      </w:r>
      <w:r w:rsidR="00465DD7" w:rsidRPr="001A0463">
        <w:rPr>
          <w:b/>
          <w:bCs/>
        </w:rPr>
        <w:t xml:space="preserve"> </w:t>
      </w:r>
      <w:r w:rsidR="00DD73CD" w:rsidRPr="001A0463">
        <w:rPr>
          <w:b/>
          <w:bCs/>
        </w:rPr>
        <w:t xml:space="preserve">vähese tähtsusega abi saava </w:t>
      </w:r>
      <w:r w:rsidRPr="001A0463">
        <w:rPr>
          <w:b/>
          <w:bCs/>
        </w:rPr>
        <w:t xml:space="preserve">ühe ettevõtja </w:t>
      </w:r>
      <w:r w:rsidR="006C603F" w:rsidRPr="001A0463">
        <w:rPr>
          <w:b/>
          <w:bCs/>
        </w:rPr>
        <w:t xml:space="preserve">kohta </w:t>
      </w:r>
      <w:r w:rsidR="00FA3C81" w:rsidRPr="001A0463">
        <w:rPr>
          <w:b/>
          <w:bCs/>
        </w:rPr>
        <w:t xml:space="preserve">vastavalt </w:t>
      </w:r>
    </w:p>
    <w:p w14:paraId="60BB668A" w14:textId="00D2F572" w:rsidR="00465DD7" w:rsidRPr="001A0463" w:rsidRDefault="006C603F" w:rsidP="00797CF9">
      <w:pPr>
        <w:spacing w:after="0" w:line="240" w:lineRule="auto"/>
        <w:jc w:val="center"/>
        <w:rPr>
          <w:b/>
          <w:bCs/>
        </w:rPr>
      </w:pPr>
      <w:r w:rsidRPr="001A0463">
        <w:rPr>
          <w:b/>
          <w:bCs/>
        </w:rPr>
        <w:t>Euroopa Komisjoni määruse</w:t>
      </w:r>
      <w:r w:rsidR="00FA3C81" w:rsidRPr="001A0463">
        <w:rPr>
          <w:b/>
          <w:bCs/>
        </w:rPr>
        <w:t>le</w:t>
      </w:r>
      <w:r w:rsidRPr="001A0463">
        <w:rPr>
          <w:b/>
          <w:bCs/>
        </w:rPr>
        <w:t xml:space="preserve"> (EL) nr</w:t>
      </w:r>
      <w:r w:rsidR="00241389" w:rsidRPr="001A0463">
        <w:rPr>
          <w:b/>
          <w:bCs/>
        </w:rPr>
        <w:t> </w:t>
      </w:r>
      <w:r w:rsidR="00C565D6" w:rsidRPr="001A0463">
        <w:rPr>
          <w:b/>
          <w:bCs/>
        </w:rPr>
        <w:t>1407/2013</w:t>
      </w:r>
      <w:r w:rsidRPr="001A0463">
        <w:rPr>
          <w:b/>
          <w:bCs/>
        </w:rPr>
        <w:t xml:space="preserve"> </w:t>
      </w:r>
    </w:p>
    <w:p w14:paraId="1D42ECBB" w14:textId="0B668F4D" w:rsidR="00997A3B" w:rsidRPr="001A0463" w:rsidRDefault="00997A3B" w:rsidP="00997A3B">
      <w:pPr>
        <w:spacing w:after="0" w:line="240" w:lineRule="auto"/>
        <w:rPr>
          <w:b/>
          <w:bCs/>
        </w:rPr>
      </w:pPr>
    </w:p>
    <w:p w14:paraId="6590B8EE" w14:textId="1F968F11" w:rsidR="00241389" w:rsidRPr="001A0463" w:rsidRDefault="00465DD7" w:rsidP="00FC4A22">
      <w:pPr>
        <w:spacing w:after="0" w:line="240" w:lineRule="auto"/>
        <w:jc w:val="both"/>
      </w:pPr>
      <w:r w:rsidRPr="001A0463">
        <w:t>____________ (edaspidi Taotleja) taotle</w:t>
      </w:r>
      <w:r w:rsidR="00FC4A22" w:rsidRPr="001A0463">
        <w:t>b</w:t>
      </w:r>
      <w:r w:rsidRPr="001A0463">
        <w:t xml:space="preserve"> </w:t>
      </w:r>
      <w:proofErr w:type="spellStart"/>
      <w:r w:rsidRPr="001A0463">
        <w:t>KIK</w:t>
      </w:r>
      <w:r w:rsidR="00241389" w:rsidRPr="001A0463">
        <w:t>ist</w:t>
      </w:r>
      <w:proofErr w:type="spellEnd"/>
      <w:r w:rsidR="00241389" w:rsidRPr="001A0463">
        <w:t xml:space="preserve"> </w:t>
      </w:r>
      <w:r w:rsidRPr="001A0463">
        <w:t>toetust projektile „__________________“</w:t>
      </w:r>
      <w:r w:rsidR="00C347AD" w:rsidRPr="001A0463">
        <w:t xml:space="preserve"> meetme ________________________ raames.</w:t>
      </w:r>
    </w:p>
    <w:p w14:paraId="3137EEA4" w14:textId="77777777" w:rsidR="00B665FD" w:rsidRPr="001A0463" w:rsidRDefault="00B665FD" w:rsidP="00FC4A22">
      <w:pPr>
        <w:spacing w:after="0" w:line="240" w:lineRule="auto"/>
        <w:jc w:val="both"/>
      </w:pPr>
    </w:p>
    <w:p w14:paraId="1F462B8F" w14:textId="710D75B5" w:rsidR="00B665FD" w:rsidRPr="001A0463" w:rsidRDefault="00B665FD" w:rsidP="00FC4A22">
      <w:pPr>
        <w:spacing w:after="0" w:line="240" w:lineRule="auto"/>
        <w:jc w:val="both"/>
      </w:pPr>
      <w:r w:rsidRPr="001A0463">
        <w:t>Taotletav toetus kujutab endast vähese tähtsusega abi</w:t>
      </w:r>
      <w:r w:rsidR="00736BF9" w:rsidRPr="001A0463">
        <w:t xml:space="preserve"> (VTA)</w:t>
      </w:r>
      <w:r w:rsidR="00E40821">
        <w:t xml:space="preserve"> </w:t>
      </w:r>
      <w:r w:rsidRPr="001A0463">
        <w:t>Euroopa Komisjoni määruse (EL) nr 1407/2013 tähenduses.</w:t>
      </w:r>
      <w:r w:rsidR="00CB1B7F" w:rsidRPr="001A0463">
        <w:rPr>
          <w:rStyle w:val="FootnoteReference"/>
        </w:rPr>
        <w:footnoteReference w:id="1"/>
      </w:r>
      <w:r w:rsidR="002104F6" w:rsidRPr="001A0463">
        <w:t xml:space="preserve"> </w:t>
      </w:r>
      <w:r w:rsidR="00E40821">
        <w:t xml:space="preserve">Sellise </w:t>
      </w:r>
      <w:r w:rsidR="00FA6E3D" w:rsidRPr="001A0463">
        <w:t>abi piirmäär on 200 000 eurot kolme aasta jooksul</w:t>
      </w:r>
      <w:r w:rsidR="005C5E70" w:rsidRPr="001A0463">
        <w:t xml:space="preserve">. </w:t>
      </w:r>
    </w:p>
    <w:p w14:paraId="4C772B81" w14:textId="77777777" w:rsidR="00AB26B7" w:rsidRPr="001A0463" w:rsidRDefault="00AB26B7" w:rsidP="00FC4A22">
      <w:pPr>
        <w:spacing w:after="0" w:line="240" w:lineRule="auto"/>
        <w:jc w:val="both"/>
        <w:rPr>
          <w:sz w:val="20"/>
          <w:szCs w:val="20"/>
        </w:rPr>
      </w:pPr>
    </w:p>
    <w:p w14:paraId="03997493" w14:textId="25A71AB6" w:rsidR="000D31E0" w:rsidRPr="001A0463" w:rsidRDefault="00D867B7" w:rsidP="000D31E0">
      <w:pPr>
        <w:spacing w:after="0" w:line="240" w:lineRule="auto"/>
        <w:jc w:val="both"/>
      </w:pPr>
      <w:r w:rsidRPr="001A0463">
        <w:t xml:space="preserve">VTA arvestust peetakse ühe ettevõtja kohta. </w:t>
      </w:r>
      <w:r w:rsidR="00E40821">
        <w:t>M</w:t>
      </w:r>
      <w:r w:rsidR="00822B10" w:rsidRPr="001A0463">
        <w:t xml:space="preserve">ääruse artikli </w:t>
      </w:r>
      <w:r w:rsidR="00997D03" w:rsidRPr="001A0463">
        <w:t>2</w:t>
      </w:r>
      <w:r w:rsidR="00822B10" w:rsidRPr="001A0463">
        <w:t xml:space="preserve"> lõikes 2 on </w:t>
      </w:r>
      <w:r w:rsidR="000D5115" w:rsidRPr="001A0463">
        <w:t>sisustatud</w:t>
      </w:r>
      <w:r w:rsidR="00822B10" w:rsidRPr="001A0463">
        <w:t xml:space="preserve"> </w:t>
      </w:r>
      <w:r w:rsidR="00B14F13" w:rsidRPr="001A0463">
        <w:t>„</w:t>
      </w:r>
      <w:r w:rsidR="00822B10" w:rsidRPr="001A0463">
        <w:t>ühe ettevõtja</w:t>
      </w:r>
      <w:r w:rsidR="00B14F13" w:rsidRPr="001A0463">
        <w:t>“</w:t>
      </w:r>
      <w:r w:rsidR="00822B10" w:rsidRPr="001A0463">
        <w:t xml:space="preserve"> mõiste</w:t>
      </w:r>
      <w:r w:rsidR="007821D5" w:rsidRPr="001A0463">
        <w:t xml:space="preserve">. </w:t>
      </w:r>
      <w:r w:rsidR="00B14F13" w:rsidRPr="001A0463">
        <w:t>Ühe ettevõtja moodustavad viidatud akt</w:t>
      </w:r>
      <w:r w:rsidR="00E51F97">
        <w:t>i</w:t>
      </w:r>
      <w:r w:rsidR="00B14F13" w:rsidRPr="001A0463">
        <w:t xml:space="preserve">s määratletud </w:t>
      </w:r>
      <w:r w:rsidR="00D90F70" w:rsidRPr="001A0463">
        <w:t xml:space="preserve">seoseid </w:t>
      </w:r>
      <w:r w:rsidR="00A77158" w:rsidRPr="001A0463">
        <w:t xml:space="preserve">omavad </w:t>
      </w:r>
      <w:r w:rsidR="00B14F13" w:rsidRPr="001A0463">
        <w:t xml:space="preserve">ettevõtjad. </w:t>
      </w:r>
      <w:r w:rsidR="000D31E0" w:rsidRPr="001A0463">
        <w:t xml:space="preserve">Selline </w:t>
      </w:r>
      <w:r w:rsidR="008F2E74" w:rsidRPr="001A0463">
        <w:t>seos</w:t>
      </w:r>
      <w:r w:rsidR="000D31E0" w:rsidRPr="001A0463">
        <w:t xml:space="preserve"> tekib üle 50% osa- või aktsiakapitali omamisel.</w:t>
      </w:r>
      <w:r w:rsidR="008F2E74" w:rsidRPr="001A0463">
        <w:t xml:space="preserve"> See arvestus ei piirdu vahetu ema- ja/või tütarettevõtjaga, vaid arvesse tuleb võtta kõik vastavat suhte omavad ettevõtjad (</w:t>
      </w:r>
      <w:r w:rsidR="006B7849" w:rsidRPr="001A0463">
        <w:t xml:space="preserve">mh ka </w:t>
      </w:r>
      <w:r w:rsidR="008F2E74" w:rsidRPr="001A0463">
        <w:t xml:space="preserve">näiteks </w:t>
      </w:r>
      <w:r w:rsidR="00492A9B">
        <w:t xml:space="preserve">taotleja </w:t>
      </w:r>
      <w:r w:rsidR="008F2E74" w:rsidRPr="001A0463">
        <w:t xml:space="preserve">emaettevõtja </w:t>
      </w:r>
      <w:proofErr w:type="spellStart"/>
      <w:r w:rsidR="008F2E74" w:rsidRPr="001A0463">
        <w:t>emaettevõtja</w:t>
      </w:r>
      <w:proofErr w:type="spellEnd"/>
      <w:r w:rsidR="008F2E74" w:rsidRPr="001A0463">
        <w:t xml:space="preserve"> t</w:t>
      </w:r>
      <w:r w:rsidR="006B7849" w:rsidRPr="001A0463">
        <w:t xml:space="preserve">eise tütarettevõtja </w:t>
      </w:r>
      <w:proofErr w:type="spellStart"/>
      <w:r w:rsidR="006B7849" w:rsidRPr="001A0463">
        <w:t>tütarettevõtja</w:t>
      </w:r>
      <w:proofErr w:type="spellEnd"/>
      <w:r w:rsidR="00C43588" w:rsidRPr="001A0463">
        <w:t xml:space="preserve"> jne</w:t>
      </w:r>
      <w:r w:rsidR="008F2E74" w:rsidRPr="001A0463">
        <w:t>)</w:t>
      </w:r>
      <w:r w:rsidR="006B7849" w:rsidRPr="001A0463">
        <w:t>.</w:t>
      </w:r>
    </w:p>
    <w:p w14:paraId="61EEE759" w14:textId="3119DAE8" w:rsidR="000D31E0" w:rsidRPr="001A0463" w:rsidRDefault="000D31E0" w:rsidP="00FC4A22">
      <w:pPr>
        <w:spacing w:after="0" w:line="240" w:lineRule="auto"/>
        <w:jc w:val="both"/>
      </w:pPr>
    </w:p>
    <w:p w14:paraId="3C08430A" w14:textId="65587C8B" w:rsidR="00E90B7E" w:rsidRPr="001A0463" w:rsidRDefault="006B7849" w:rsidP="00FC4A22">
      <w:pPr>
        <w:spacing w:after="0" w:line="240" w:lineRule="auto"/>
        <w:jc w:val="both"/>
      </w:pPr>
      <w:r w:rsidRPr="001A0463">
        <w:t>Ü</w:t>
      </w:r>
      <w:r w:rsidR="00B14F13" w:rsidRPr="001A0463">
        <w:t xml:space="preserve">htlasi </w:t>
      </w:r>
      <w:r w:rsidR="00D90F70" w:rsidRPr="001A0463">
        <w:t>loetakse</w:t>
      </w:r>
      <w:r w:rsidR="00B14F13" w:rsidRPr="001A0463">
        <w:t xml:space="preserve"> </w:t>
      </w:r>
      <w:r w:rsidR="007821D5" w:rsidRPr="001A0463">
        <w:t xml:space="preserve">Euroopa Komisjoni </w:t>
      </w:r>
      <w:r w:rsidR="00120D3B" w:rsidRPr="001A0463">
        <w:t xml:space="preserve">ja Euroopa Kohtu praktika kohaselt </w:t>
      </w:r>
      <w:r w:rsidR="00CC4821" w:rsidRPr="001A0463">
        <w:t xml:space="preserve">selles tähenduses </w:t>
      </w:r>
      <w:r w:rsidR="00120D3B" w:rsidRPr="001A0463">
        <w:t>ettevõtja</w:t>
      </w:r>
      <w:r w:rsidR="00D90F70" w:rsidRPr="001A0463">
        <w:t>ks</w:t>
      </w:r>
      <w:r w:rsidR="00CC4821" w:rsidRPr="001A0463">
        <w:t xml:space="preserve"> </w:t>
      </w:r>
      <w:r w:rsidR="00D90F70" w:rsidRPr="001A0463">
        <w:t xml:space="preserve">ka </w:t>
      </w:r>
      <w:r w:rsidR="00F37C60" w:rsidRPr="001A0463">
        <w:t>füüsiline isik</w:t>
      </w:r>
      <w:r w:rsidR="00DA75F3" w:rsidRPr="001A0463">
        <w:t>, kes</w:t>
      </w:r>
      <w:r w:rsidR="00F37C60" w:rsidRPr="001A0463">
        <w:t xml:space="preserve"> juhib </w:t>
      </w:r>
      <w:r w:rsidR="00DA75F3" w:rsidRPr="001A0463">
        <w:t>teisi ettevõtjaid (</w:t>
      </w:r>
      <w:r w:rsidR="00F37C60" w:rsidRPr="001A0463">
        <w:t>äriühinguid</w:t>
      </w:r>
      <w:r w:rsidR="00DA75F3" w:rsidRPr="001A0463">
        <w:t>)</w:t>
      </w:r>
      <w:r w:rsidR="00F37C60" w:rsidRPr="001A0463">
        <w:t xml:space="preserve"> </w:t>
      </w:r>
      <w:r w:rsidR="004B3632" w:rsidRPr="001A0463">
        <w:t xml:space="preserve">omanikuna </w:t>
      </w:r>
      <w:r w:rsidR="00F37C60" w:rsidRPr="001A0463">
        <w:t xml:space="preserve">muu hulgas </w:t>
      </w:r>
      <w:r w:rsidR="00CC4821" w:rsidRPr="001A0463">
        <w:t xml:space="preserve">juhatuse nimetamise </w:t>
      </w:r>
      <w:r w:rsidR="00DE5C25" w:rsidRPr="001A0463">
        <w:t>teel ning muul viisil üldkoosolekul juhtimisotsuseid tehes.</w:t>
      </w:r>
      <w:r w:rsidR="00FC4A22" w:rsidRPr="001A0463">
        <w:t xml:space="preserve"> </w:t>
      </w:r>
      <w:r w:rsidR="00C43588" w:rsidRPr="001A0463">
        <w:t xml:space="preserve">Nt kui selliselt füüsilisel isikul on kaks äriühingut, milles ta omab valitsevat mõju, siis tuleb need mõlemad </w:t>
      </w:r>
      <w:r w:rsidR="00CE2A41" w:rsidRPr="001A0463">
        <w:t xml:space="preserve"> </w:t>
      </w:r>
      <w:r w:rsidR="00C43588" w:rsidRPr="001A0463">
        <w:t>äriühingud arvesse võtta (ja samuti nende tütarettevõtjad jne)</w:t>
      </w:r>
      <w:r w:rsidR="00703900" w:rsidRPr="001A0463">
        <w:t>.</w:t>
      </w:r>
    </w:p>
    <w:p w14:paraId="549447FE" w14:textId="579AD136" w:rsidR="000B4E1B" w:rsidRPr="001A0463" w:rsidRDefault="000B4E1B" w:rsidP="00FC4A22">
      <w:pPr>
        <w:spacing w:after="0" w:line="240" w:lineRule="auto"/>
        <w:jc w:val="both"/>
      </w:pPr>
    </w:p>
    <w:p w14:paraId="01E0602A" w14:textId="4726CF1C" w:rsidR="00B06C77" w:rsidRPr="001A0463" w:rsidRDefault="007C78E7" w:rsidP="00FC4A22">
      <w:pPr>
        <w:spacing w:after="0" w:line="240" w:lineRule="auto"/>
        <w:jc w:val="both"/>
      </w:pPr>
      <w:r w:rsidRPr="001A0463">
        <w:t>Üks ettevõtja tekib ka siis</w:t>
      </w:r>
      <w:r w:rsidR="0095483C" w:rsidRPr="001A0463">
        <w:t>, kui mitu füüsilist või juriidilist isikut teostavad ühiselt valitsevat mõju mitmes teises ettevõtjas.</w:t>
      </w:r>
      <w:r w:rsidR="00EF0309" w:rsidRPr="001A0463">
        <w:t xml:space="preserve"> Sellisel juhul tuleb </w:t>
      </w:r>
      <w:r w:rsidR="00703900" w:rsidRPr="001A0463">
        <w:t xml:space="preserve">arvesse võtta </w:t>
      </w:r>
      <w:r w:rsidR="00EF0309" w:rsidRPr="001A0463">
        <w:t>kõik sellised ettevõtjad</w:t>
      </w:r>
      <w:r w:rsidR="00A77158" w:rsidRPr="001A0463">
        <w:t xml:space="preserve"> ja nende kaudu taotlejaga seotud ettevõtjad</w:t>
      </w:r>
      <w:r w:rsidR="00EF0309" w:rsidRPr="001A0463">
        <w:t>.</w:t>
      </w:r>
    </w:p>
    <w:p w14:paraId="02530989" w14:textId="77777777" w:rsidR="00B06C77" w:rsidRPr="001A0463" w:rsidRDefault="00B06C77" w:rsidP="00FC4A22">
      <w:pPr>
        <w:spacing w:after="0" w:line="240" w:lineRule="auto"/>
        <w:jc w:val="both"/>
      </w:pPr>
    </w:p>
    <w:p w14:paraId="39CF3DF0" w14:textId="762B3021" w:rsidR="00822B10" w:rsidRPr="001A0463" w:rsidRDefault="00FC4A22" w:rsidP="00FC4A22">
      <w:pPr>
        <w:spacing w:after="0" w:line="240" w:lineRule="auto"/>
        <w:jc w:val="both"/>
      </w:pPr>
      <w:r w:rsidRPr="001A0463">
        <w:t>Sellega seoses avalda</w:t>
      </w:r>
      <w:r w:rsidR="008C23C2" w:rsidRPr="001A0463">
        <w:t>b taotleja</w:t>
      </w:r>
      <w:r w:rsidRPr="001A0463">
        <w:t xml:space="preserve">, et </w:t>
      </w:r>
      <w:r w:rsidR="001C13B0" w:rsidRPr="001A0463">
        <w:t xml:space="preserve">teised </w:t>
      </w:r>
      <w:r w:rsidR="008C3EA7" w:rsidRPr="001A0463">
        <w:t xml:space="preserve">eelkirjeldatud </w:t>
      </w:r>
      <w:r w:rsidR="00F80409" w:rsidRPr="001A0463">
        <w:t>valitseva mõju</w:t>
      </w:r>
      <w:r w:rsidR="00FB5832" w:rsidRPr="001A0463">
        <w:t xml:space="preserve"> suhte</w:t>
      </w:r>
      <w:r w:rsidR="00F80409" w:rsidRPr="001A0463">
        <w:t xml:space="preserve"> </w:t>
      </w:r>
      <w:r w:rsidR="001A0463" w:rsidRPr="001A0463">
        <w:t xml:space="preserve">kaudu </w:t>
      </w:r>
      <w:r w:rsidR="007744F5">
        <w:t xml:space="preserve">taotlejaga </w:t>
      </w:r>
      <w:r w:rsidR="008C3EA7" w:rsidRPr="001A0463">
        <w:t xml:space="preserve">ühe ettevõtja moodustavad ettevõtjad </w:t>
      </w:r>
      <w:r w:rsidR="007501B4" w:rsidRPr="001A0463">
        <w:t xml:space="preserve">ja nende poolt </w:t>
      </w:r>
      <w:r w:rsidR="00537347" w:rsidRPr="001A0463">
        <w:t>viimase kolme aasta jooksul</w:t>
      </w:r>
      <w:r w:rsidR="00B15DB4">
        <w:t xml:space="preserve"> (st </w:t>
      </w:r>
      <w:r w:rsidR="00B15DB4" w:rsidRPr="00B15DB4">
        <w:t xml:space="preserve">jooksva </w:t>
      </w:r>
      <w:r w:rsidR="00B15DB4">
        <w:t xml:space="preserve">aasta </w:t>
      </w:r>
      <w:r w:rsidR="00B15DB4" w:rsidRPr="00B15DB4">
        <w:t>ja eelnenud kahe aasta</w:t>
      </w:r>
      <w:r w:rsidR="00B15DB4">
        <w:t xml:space="preserve"> jooksul)</w:t>
      </w:r>
      <w:r w:rsidR="00537347" w:rsidRPr="001A0463">
        <w:t xml:space="preserve"> </w:t>
      </w:r>
      <w:r w:rsidR="007501B4" w:rsidRPr="001A0463">
        <w:t xml:space="preserve">saadud VTA summad </w:t>
      </w:r>
      <w:r w:rsidR="008A0D9B" w:rsidRPr="001A0463">
        <w:t>on järgmised</w:t>
      </w:r>
      <w:r w:rsidR="007501B4" w:rsidRPr="001A0463">
        <w:t>:</w:t>
      </w:r>
    </w:p>
    <w:p w14:paraId="2C661B17" w14:textId="642A1C9E" w:rsidR="006A3746" w:rsidRPr="001A0463" w:rsidRDefault="006A3746" w:rsidP="00FC4A22">
      <w:pPr>
        <w:spacing w:after="0" w:line="240" w:lineRule="auto"/>
        <w:jc w:val="both"/>
      </w:pPr>
    </w:p>
    <w:tbl>
      <w:tblPr>
        <w:tblStyle w:val="TableGrid"/>
        <w:tblW w:w="0" w:type="auto"/>
        <w:tblLook w:val="04A0" w:firstRow="1" w:lastRow="0" w:firstColumn="1" w:lastColumn="0" w:noHBand="0" w:noVBand="1"/>
      </w:tblPr>
      <w:tblGrid>
        <w:gridCol w:w="3020"/>
        <w:gridCol w:w="3779"/>
        <w:gridCol w:w="2263"/>
      </w:tblGrid>
      <w:tr w:rsidR="006A3746" w:rsidRPr="001A0463" w14:paraId="511E1928" w14:textId="77777777" w:rsidTr="00537347">
        <w:tc>
          <w:tcPr>
            <w:tcW w:w="3020" w:type="dxa"/>
          </w:tcPr>
          <w:p w14:paraId="63C1F048" w14:textId="0B6D528B" w:rsidR="006A3746" w:rsidRPr="001A0463" w:rsidRDefault="00537347" w:rsidP="00FC4A22">
            <w:pPr>
              <w:jc w:val="both"/>
            </w:pPr>
            <w:r w:rsidRPr="001A0463">
              <w:t>Äriühingu nimi ja registrikood</w:t>
            </w:r>
          </w:p>
        </w:tc>
        <w:tc>
          <w:tcPr>
            <w:tcW w:w="3779" w:type="dxa"/>
          </w:tcPr>
          <w:p w14:paraId="222BE049" w14:textId="080996B2" w:rsidR="006A3746" w:rsidRPr="001A0463" w:rsidRDefault="00537347" w:rsidP="00FC4A22">
            <w:pPr>
              <w:jc w:val="both"/>
            </w:pPr>
            <w:r w:rsidRPr="001A0463">
              <w:t>Osaluse suurus</w:t>
            </w:r>
          </w:p>
        </w:tc>
        <w:tc>
          <w:tcPr>
            <w:tcW w:w="2263" w:type="dxa"/>
          </w:tcPr>
          <w:p w14:paraId="08481A1A" w14:textId="19552FAC" w:rsidR="006A3746" w:rsidRPr="001A0463" w:rsidRDefault="00537347" w:rsidP="00FC4A22">
            <w:pPr>
              <w:jc w:val="both"/>
            </w:pPr>
            <w:bookmarkStart w:id="0" w:name="_Hlk91763531"/>
            <w:r w:rsidRPr="001A0463">
              <w:t>Viimase kolme aasta jooksul</w:t>
            </w:r>
            <w:bookmarkEnd w:id="0"/>
            <w:r w:rsidRPr="001A0463">
              <w:t xml:space="preserve"> saadud VTA</w:t>
            </w:r>
          </w:p>
        </w:tc>
      </w:tr>
      <w:tr w:rsidR="006A3746" w:rsidRPr="001A0463" w14:paraId="3118209B" w14:textId="77777777" w:rsidTr="00537347">
        <w:tc>
          <w:tcPr>
            <w:tcW w:w="3020" w:type="dxa"/>
          </w:tcPr>
          <w:p w14:paraId="44BF1D07" w14:textId="77777777" w:rsidR="006A3746" w:rsidRPr="001A0463" w:rsidRDefault="006A3746" w:rsidP="00773E24">
            <w:pPr>
              <w:jc w:val="both"/>
            </w:pPr>
          </w:p>
        </w:tc>
        <w:tc>
          <w:tcPr>
            <w:tcW w:w="3779" w:type="dxa"/>
          </w:tcPr>
          <w:p w14:paraId="72C9791F" w14:textId="77777777" w:rsidR="006A3746" w:rsidRPr="001A0463" w:rsidRDefault="006A3746" w:rsidP="00773E24">
            <w:pPr>
              <w:jc w:val="both"/>
            </w:pPr>
          </w:p>
        </w:tc>
        <w:tc>
          <w:tcPr>
            <w:tcW w:w="2263" w:type="dxa"/>
          </w:tcPr>
          <w:p w14:paraId="36388376" w14:textId="77777777" w:rsidR="006A3746" w:rsidRPr="001A0463" w:rsidRDefault="006A3746" w:rsidP="00773E24">
            <w:pPr>
              <w:jc w:val="both"/>
            </w:pPr>
          </w:p>
        </w:tc>
      </w:tr>
      <w:tr w:rsidR="006A3746" w:rsidRPr="001A0463" w14:paraId="0AA40CA3" w14:textId="77777777" w:rsidTr="00537347">
        <w:tc>
          <w:tcPr>
            <w:tcW w:w="3020" w:type="dxa"/>
          </w:tcPr>
          <w:p w14:paraId="3039060B" w14:textId="77777777" w:rsidR="006A3746" w:rsidRPr="001A0463" w:rsidRDefault="006A3746" w:rsidP="00773E24">
            <w:pPr>
              <w:jc w:val="both"/>
            </w:pPr>
          </w:p>
        </w:tc>
        <w:tc>
          <w:tcPr>
            <w:tcW w:w="3779" w:type="dxa"/>
          </w:tcPr>
          <w:p w14:paraId="16A994A9" w14:textId="77777777" w:rsidR="006A3746" w:rsidRPr="001A0463" w:rsidRDefault="006A3746" w:rsidP="00773E24">
            <w:pPr>
              <w:jc w:val="both"/>
            </w:pPr>
          </w:p>
        </w:tc>
        <w:tc>
          <w:tcPr>
            <w:tcW w:w="2263" w:type="dxa"/>
          </w:tcPr>
          <w:p w14:paraId="02B8E7DF" w14:textId="77777777" w:rsidR="006A3746" w:rsidRPr="001A0463" w:rsidRDefault="006A3746" w:rsidP="00773E24">
            <w:pPr>
              <w:jc w:val="both"/>
            </w:pPr>
          </w:p>
        </w:tc>
      </w:tr>
      <w:tr w:rsidR="006A3746" w:rsidRPr="001A0463" w14:paraId="379E3DCE" w14:textId="77777777" w:rsidTr="00537347">
        <w:tc>
          <w:tcPr>
            <w:tcW w:w="3020" w:type="dxa"/>
          </w:tcPr>
          <w:p w14:paraId="66F6DEF9" w14:textId="77777777" w:rsidR="006A3746" w:rsidRPr="001A0463" w:rsidRDefault="006A3746" w:rsidP="00773E24">
            <w:pPr>
              <w:jc w:val="both"/>
            </w:pPr>
          </w:p>
        </w:tc>
        <w:tc>
          <w:tcPr>
            <w:tcW w:w="3779" w:type="dxa"/>
          </w:tcPr>
          <w:p w14:paraId="27D4DFE2" w14:textId="77777777" w:rsidR="006A3746" w:rsidRPr="001A0463" w:rsidRDefault="006A3746" w:rsidP="00773E24">
            <w:pPr>
              <w:jc w:val="both"/>
            </w:pPr>
          </w:p>
        </w:tc>
        <w:tc>
          <w:tcPr>
            <w:tcW w:w="2263" w:type="dxa"/>
          </w:tcPr>
          <w:p w14:paraId="2C9DAA62" w14:textId="77777777" w:rsidR="006A3746" w:rsidRPr="001A0463" w:rsidRDefault="006A3746" w:rsidP="00773E24">
            <w:pPr>
              <w:jc w:val="both"/>
            </w:pPr>
          </w:p>
        </w:tc>
      </w:tr>
      <w:tr w:rsidR="006A3746" w:rsidRPr="001A0463" w14:paraId="10D68DCB" w14:textId="77777777" w:rsidTr="00537347">
        <w:tc>
          <w:tcPr>
            <w:tcW w:w="3020" w:type="dxa"/>
          </w:tcPr>
          <w:p w14:paraId="5239E126" w14:textId="77777777" w:rsidR="006A3746" w:rsidRPr="001A0463" w:rsidRDefault="006A3746" w:rsidP="00773E24">
            <w:pPr>
              <w:jc w:val="both"/>
            </w:pPr>
          </w:p>
        </w:tc>
        <w:tc>
          <w:tcPr>
            <w:tcW w:w="3779" w:type="dxa"/>
          </w:tcPr>
          <w:p w14:paraId="117F535D" w14:textId="77777777" w:rsidR="006A3746" w:rsidRPr="001A0463" w:rsidRDefault="006A3746" w:rsidP="00773E24">
            <w:pPr>
              <w:jc w:val="both"/>
            </w:pPr>
          </w:p>
        </w:tc>
        <w:tc>
          <w:tcPr>
            <w:tcW w:w="2263" w:type="dxa"/>
          </w:tcPr>
          <w:p w14:paraId="5CADC11E" w14:textId="77777777" w:rsidR="006A3746" w:rsidRPr="001A0463" w:rsidRDefault="006A3746" w:rsidP="00773E24">
            <w:pPr>
              <w:jc w:val="both"/>
            </w:pPr>
          </w:p>
        </w:tc>
      </w:tr>
      <w:tr w:rsidR="006A3746" w:rsidRPr="001A0463" w14:paraId="2C2440C9" w14:textId="77777777" w:rsidTr="00537347">
        <w:tc>
          <w:tcPr>
            <w:tcW w:w="3020" w:type="dxa"/>
          </w:tcPr>
          <w:p w14:paraId="05FAAE5B" w14:textId="77777777" w:rsidR="006A3746" w:rsidRPr="001A0463" w:rsidRDefault="006A3746" w:rsidP="00773E24">
            <w:pPr>
              <w:jc w:val="both"/>
            </w:pPr>
          </w:p>
        </w:tc>
        <w:tc>
          <w:tcPr>
            <w:tcW w:w="3779" w:type="dxa"/>
          </w:tcPr>
          <w:p w14:paraId="7CFF98B5" w14:textId="77777777" w:rsidR="006A3746" w:rsidRPr="001A0463" w:rsidRDefault="006A3746" w:rsidP="00773E24">
            <w:pPr>
              <w:jc w:val="both"/>
            </w:pPr>
          </w:p>
        </w:tc>
        <w:tc>
          <w:tcPr>
            <w:tcW w:w="2263" w:type="dxa"/>
          </w:tcPr>
          <w:p w14:paraId="7492506C" w14:textId="77777777" w:rsidR="006A3746" w:rsidRPr="001A0463" w:rsidRDefault="006A3746" w:rsidP="00773E24">
            <w:pPr>
              <w:jc w:val="both"/>
            </w:pPr>
          </w:p>
        </w:tc>
      </w:tr>
    </w:tbl>
    <w:p w14:paraId="2CE57681" w14:textId="77777777" w:rsidR="007501B4" w:rsidRPr="001A0463" w:rsidRDefault="007501B4" w:rsidP="00FC4A22">
      <w:pPr>
        <w:spacing w:after="0" w:line="240" w:lineRule="auto"/>
        <w:jc w:val="both"/>
      </w:pPr>
    </w:p>
    <w:p w14:paraId="7304CD64" w14:textId="16B8878C" w:rsidR="001C13B0" w:rsidRDefault="00413E25" w:rsidP="00FC4A22">
      <w:pPr>
        <w:spacing w:after="0" w:line="240" w:lineRule="auto"/>
        <w:jc w:val="both"/>
      </w:pPr>
      <w:r w:rsidRPr="001A0463">
        <w:t xml:space="preserve">Ühtlasi kinnitab taotleja, et puuduvad </w:t>
      </w:r>
      <w:r w:rsidR="00EA4BAC" w:rsidRPr="001A0463">
        <w:t>lepingu</w:t>
      </w:r>
      <w:r w:rsidR="00721677" w:rsidRPr="001A0463">
        <w:t>te</w:t>
      </w:r>
      <w:r w:rsidR="00EA4BAC" w:rsidRPr="001A0463">
        <w:t xml:space="preserve"> või asutamislepingute või põhikirjade või muude dokumentide</w:t>
      </w:r>
      <w:r w:rsidR="00721677" w:rsidRPr="001A0463">
        <w:t xml:space="preserve"> sätte</w:t>
      </w:r>
      <w:r w:rsidR="005A225E" w:rsidRPr="001A0463">
        <w:t>d</w:t>
      </w:r>
      <w:r w:rsidR="00721677" w:rsidRPr="001A0463">
        <w:t>, mi</w:t>
      </w:r>
      <w:r w:rsidR="005A225E" w:rsidRPr="001A0463">
        <w:t>lle</w:t>
      </w:r>
      <w:r w:rsidR="009C3E7D" w:rsidRPr="001A0463">
        <w:t>st</w:t>
      </w:r>
      <w:r w:rsidR="00721677" w:rsidRPr="001A0463">
        <w:t xml:space="preserve"> tul</w:t>
      </w:r>
      <w:r w:rsidR="005A225E" w:rsidRPr="001A0463">
        <w:t>e</w:t>
      </w:r>
      <w:r w:rsidR="009C3E7D" w:rsidRPr="001A0463">
        <w:t>nevate õiguste alusel</w:t>
      </w:r>
      <w:r w:rsidR="005A225E" w:rsidRPr="001A0463">
        <w:t xml:space="preserve"> </w:t>
      </w:r>
      <w:r w:rsidR="001C70C3">
        <w:t xml:space="preserve">mõni </w:t>
      </w:r>
      <w:r w:rsidR="00A75B6D" w:rsidRPr="001A0463">
        <w:t xml:space="preserve">isik </w:t>
      </w:r>
      <w:r w:rsidR="00721677" w:rsidRPr="001A0463">
        <w:t xml:space="preserve">VTA määruse artikli 1 lõike 2 </w:t>
      </w:r>
      <w:r w:rsidR="00A75B6D" w:rsidRPr="001A0463">
        <w:t xml:space="preserve">tähenduses valitsevat mõju </w:t>
      </w:r>
      <w:r w:rsidR="00127D37" w:rsidRPr="001A0463">
        <w:t>ka ilma enamusosaluseta</w:t>
      </w:r>
      <w:r w:rsidR="009C3E7D" w:rsidRPr="001A0463">
        <w:t>.</w:t>
      </w:r>
    </w:p>
    <w:p w14:paraId="4034BEA8" w14:textId="77777777" w:rsidR="00E51F97" w:rsidRPr="001A0463" w:rsidRDefault="00E51F97" w:rsidP="00FC4A22">
      <w:pPr>
        <w:spacing w:after="0" w:line="240" w:lineRule="auto"/>
        <w:jc w:val="both"/>
      </w:pPr>
    </w:p>
    <w:p w14:paraId="65175F16" w14:textId="428300BB" w:rsidR="001C13B0" w:rsidRPr="001A0463" w:rsidRDefault="00141565" w:rsidP="00FC4A22">
      <w:pPr>
        <w:spacing w:after="0" w:line="240" w:lineRule="auto"/>
        <w:jc w:val="both"/>
      </w:pPr>
      <w:r w:rsidRPr="001A0463">
        <w:t>Lisaks avaldab taotleja seoses eelviidatud VTA määruse</w:t>
      </w:r>
      <w:r w:rsidR="005A1288" w:rsidRPr="001A0463">
        <w:t xml:space="preserve"> artikli 3 lõigetes 7 ja </w:t>
      </w:r>
      <w:r w:rsidR="00FF75A8" w:rsidRPr="001A0463">
        <w:t xml:space="preserve">8 märgitud ühinemiste, ülevõtmiste ja jagunemistega järgmist (tuua ära </w:t>
      </w:r>
      <w:r w:rsidR="00BC3241" w:rsidRPr="001A0463">
        <w:t>jooksva ja eelnenud kahe aasta taotlejaga seotud ühinemiste, ülevõtmiste ja jagunemiste andmed</w:t>
      </w:r>
      <w:r w:rsidR="00FF75A8" w:rsidRPr="001A0463">
        <w:t xml:space="preserve">): </w:t>
      </w:r>
    </w:p>
    <w:p w14:paraId="38D34F1D" w14:textId="77777777" w:rsidR="007B0024" w:rsidRPr="001A0463" w:rsidRDefault="007B0024" w:rsidP="00FC4A22">
      <w:pPr>
        <w:spacing w:after="0" w:line="240" w:lineRule="auto"/>
        <w:jc w:val="both"/>
      </w:pPr>
    </w:p>
    <w:p w14:paraId="0ED43C1C" w14:textId="3E923539" w:rsidR="007B0024" w:rsidRPr="001A0463" w:rsidRDefault="007B0024" w:rsidP="00FC4A22">
      <w:pPr>
        <w:spacing w:after="0" w:line="240" w:lineRule="auto"/>
        <w:jc w:val="both"/>
      </w:pPr>
    </w:p>
    <w:p w14:paraId="080C456D" w14:textId="77777777" w:rsidR="00F64DCA" w:rsidRDefault="00F64DCA" w:rsidP="00FC4A22">
      <w:pPr>
        <w:spacing w:after="0" w:line="240" w:lineRule="auto"/>
        <w:jc w:val="both"/>
      </w:pPr>
    </w:p>
    <w:p w14:paraId="2184C58E" w14:textId="77777777" w:rsidR="00F64DCA" w:rsidRDefault="00F64DCA" w:rsidP="00FC4A22">
      <w:pPr>
        <w:spacing w:after="0" w:line="240" w:lineRule="auto"/>
        <w:jc w:val="both"/>
      </w:pPr>
    </w:p>
    <w:p w14:paraId="58555A10" w14:textId="77777777" w:rsidR="00F64DCA" w:rsidRDefault="00F64DCA" w:rsidP="00FC4A22">
      <w:pPr>
        <w:spacing w:after="0" w:line="240" w:lineRule="auto"/>
        <w:jc w:val="both"/>
      </w:pPr>
    </w:p>
    <w:p w14:paraId="6E649494" w14:textId="7D9BAD54" w:rsidR="00141565" w:rsidRPr="001A0463" w:rsidRDefault="00B15DB4" w:rsidP="00FC4A22">
      <w:pPr>
        <w:spacing w:after="0" w:line="240" w:lineRule="auto"/>
        <w:jc w:val="both"/>
      </w:pPr>
      <w:r>
        <w:t>___________________________________________________________________________</w:t>
      </w:r>
    </w:p>
    <w:p w14:paraId="08231D05" w14:textId="77777777" w:rsidR="00141565" w:rsidRPr="001A0463" w:rsidRDefault="00141565" w:rsidP="00FC4A22">
      <w:pPr>
        <w:spacing w:after="0" w:line="240" w:lineRule="auto"/>
        <w:jc w:val="both"/>
      </w:pPr>
    </w:p>
    <w:p w14:paraId="45DB3A21" w14:textId="23A4E648" w:rsidR="008A0D9B" w:rsidRPr="001A0463" w:rsidRDefault="008C23C2" w:rsidP="00FC4A22">
      <w:pPr>
        <w:spacing w:after="0" w:line="240" w:lineRule="auto"/>
        <w:jc w:val="both"/>
      </w:pPr>
      <w:r w:rsidRPr="001A0463">
        <w:t>Taotleja k</w:t>
      </w:r>
      <w:r w:rsidR="001C13B0" w:rsidRPr="001A0463">
        <w:t>innita</w:t>
      </w:r>
      <w:r w:rsidRPr="001A0463">
        <w:t xml:space="preserve">b, et ta </w:t>
      </w:r>
      <w:r w:rsidR="00C5413B" w:rsidRPr="001A0463">
        <w:t xml:space="preserve">on teadlik, et Euroopa Liidu toimimise lepingu artikli 107 kohaselt on riigiabi eelduslikult keelatud ning lubatud vaid rangelt ja kitsalt tõlgendatavatel erandjuhtudel. Euroopa Liidu riigiabiõiguse ja Euroopa Kohtu praktika kohaselt peab mõistlikult hoolikas ettevõtja veenduma, et saadud riigiabi on õiguspärane. Õigusvastaselt saadud riigiabi suhtes ei teki õiguspärast ootust ja see võidakse tagasi nõuda </w:t>
      </w:r>
      <w:r w:rsidR="000F0973" w:rsidRPr="001A0463">
        <w:t>kümne</w:t>
      </w:r>
      <w:r w:rsidR="00C5413B" w:rsidRPr="001A0463">
        <w:t xml:space="preserve"> aasta jooksul koos Euroopa Komisjoni kehtestatud liitintressiga.</w:t>
      </w:r>
    </w:p>
    <w:p w14:paraId="10810F56" w14:textId="4236090B" w:rsidR="00365F75" w:rsidRPr="001A0463" w:rsidRDefault="00365F75" w:rsidP="00FC4A22">
      <w:pPr>
        <w:spacing w:after="0" w:line="240" w:lineRule="auto"/>
        <w:jc w:val="both"/>
      </w:pPr>
    </w:p>
    <w:p w14:paraId="2E05CAAE" w14:textId="3D3EB448" w:rsidR="00365F75" w:rsidRPr="001A0463" w:rsidRDefault="008C23C2" w:rsidP="00FC4A22">
      <w:pPr>
        <w:spacing w:after="0" w:line="240" w:lineRule="auto"/>
        <w:jc w:val="both"/>
      </w:pPr>
      <w:r w:rsidRPr="001A0463">
        <w:t xml:space="preserve">Taotleja kinnitab, et ta on teadlik, et </w:t>
      </w:r>
      <w:r w:rsidR="00365F75" w:rsidRPr="001A0463">
        <w:t>toetuse taotlemisel valeandmete esitamine võib kvalifitseeruda soodustuskelmuseks karistusseadustiku tähenduses.</w:t>
      </w:r>
    </w:p>
    <w:p w14:paraId="4F361F86" w14:textId="6A642A9F" w:rsidR="00D741AA" w:rsidRPr="001A0463" w:rsidRDefault="00D741AA" w:rsidP="00FC4A22">
      <w:pPr>
        <w:spacing w:after="0" w:line="240" w:lineRule="auto"/>
        <w:jc w:val="both"/>
      </w:pPr>
    </w:p>
    <w:p w14:paraId="1FC418E3" w14:textId="7F35EC22" w:rsidR="00D741AA" w:rsidRPr="001A0463" w:rsidRDefault="00D741AA" w:rsidP="00FC4A22">
      <w:pPr>
        <w:spacing w:after="0" w:line="240" w:lineRule="auto"/>
        <w:jc w:val="both"/>
      </w:pPr>
      <w:r w:rsidRPr="001A0463">
        <w:t>Juhatuse liikme nimi, allkiri ja kuupäev:</w:t>
      </w:r>
    </w:p>
    <w:p w14:paraId="0E7E36C4" w14:textId="1B07C6C9" w:rsidR="008A0D9B" w:rsidRPr="001A0463" w:rsidRDefault="008A0D9B" w:rsidP="00FC4A22">
      <w:pPr>
        <w:spacing w:after="0" w:line="240" w:lineRule="auto"/>
        <w:jc w:val="both"/>
      </w:pPr>
    </w:p>
    <w:sectPr w:rsidR="008A0D9B" w:rsidRPr="001A04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ADDD4" w14:textId="77777777" w:rsidR="00322AEE" w:rsidRDefault="00322AEE" w:rsidP="00CB1B7F">
      <w:pPr>
        <w:spacing w:after="0" w:line="240" w:lineRule="auto"/>
      </w:pPr>
      <w:r>
        <w:separator/>
      </w:r>
    </w:p>
  </w:endnote>
  <w:endnote w:type="continuationSeparator" w:id="0">
    <w:p w14:paraId="40B71C41" w14:textId="77777777" w:rsidR="00322AEE" w:rsidRDefault="00322AEE" w:rsidP="00CB1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1EFB2" w14:textId="77777777" w:rsidR="00322AEE" w:rsidRDefault="00322AEE" w:rsidP="00CB1B7F">
      <w:pPr>
        <w:spacing w:after="0" w:line="240" w:lineRule="auto"/>
      </w:pPr>
      <w:r>
        <w:separator/>
      </w:r>
    </w:p>
  </w:footnote>
  <w:footnote w:type="continuationSeparator" w:id="0">
    <w:p w14:paraId="2009A91E" w14:textId="77777777" w:rsidR="00322AEE" w:rsidRDefault="00322AEE" w:rsidP="00CB1B7F">
      <w:pPr>
        <w:spacing w:after="0" w:line="240" w:lineRule="auto"/>
      </w:pPr>
      <w:r>
        <w:continuationSeparator/>
      </w:r>
    </w:p>
  </w:footnote>
  <w:footnote w:id="1">
    <w:p w14:paraId="4F40EBB2" w14:textId="13E5E11B" w:rsidR="00CB1B7F" w:rsidRPr="00CB1B7F" w:rsidRDefault="00CB1B7F">
      <w:pPr>
        <w:pStyle w:val="FootnoteText"/>
        <w:rPr>
          <w:lang w:val="en-US"/>
        </w:rPr>
      </w:pPr>
      <w:r>
        <w:rPr>
          <w:rStyle w:val="FootnoteReference"/>
        </w:rPr>
        <w:footnoteRef/>
      </w:r>
      <w:r>
        <w:t xml:space="preserve"> </w:t>
      </w:r>
      <w:r>
        <w:rPr>
          <w:lang w:val="en-US"/>
        </w:rPr>
        <w:tab/>
      </w:r>
      <w:hyperlink r:id="rId1" w:history="1">
        <w:r w:rsidRPr="00715311">
          <w:rPr>
            <w:rStyle w:val="Hyperlink"/>
            <w:lang w:val="en-US"/>
          </w:rPr>
          <w:t>https://eur-lex.europa.eu/legal-content/ET/TXT/?qid=1396249970822&amp;uri=CELEX:32013R1407</w:t>
        </w:r>
      </w:hyperlink>
      <w:r>
        <w:rPr>
          <w:lang w:val="en-U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DD7"/>
    <w:rsid w:val="0002028F"/>
    <w:rsid w:val="00031B54"/>
    <w:rsid w:val="00062CFF"/>
    <w:rsid w:val="00075D9A"/>
    <w:rsid w:val="000B4E1B"/>
    <w:rsid w:val="000C1506"/>
    <w:rsid w:val="000C48EC"/>
    <w:rsid w:val="000C5AD0"/>
    <w:rsid w:val="000C7C23"/>
    <w:rsid w:val="000D07EF"/>
    <w:rsid w:val="000D0DC5"/>
    <w:rsid w:val="000D31E0"/>
    <w:rsid w:val="000D3266"/>
    <w:rsid w:val="000D5115"/>
    <w:rsid w:val="000F0973"/>
    <w:rsid w:val="00120D3B"/>
    <w:rsid w:val="00127D37"/>
    <w:rsid w:val="00135639"/>
    <w:rsid w:val="00141565"/>
    <w:rsid w:val="00142D84"/>
    <w:rsid w:val="00147DD8"/>
    <w:rsid w:val="0015226F"/>
    <w:rsid w:val="00166C61"/>
    <w:rsid w:val="00192010"/>
    <w:rsid w:val="001A0463"/>
    <w:rsid w:val="001C13B0"/>
    <w:rsid w:val="001C70C3"/>
    <w:rsid w:val="001E0075"/>
    <w:rsid w:val="002104F6"/>
    <w:rsid w:val="00241389"/>
    <w:rsid w:val="00322AEE"/>
    <w:rsid w:val="003367EA"/>
    <w:rsid w:val="00365F75"/>
    <w:rsid w:val="003C0052"/>
    <w:rsid w:val="003C5774"/>
    <w:rsid w:val="003C75AD"/>
    <w:rsid w:val="003D625E"/>
    <w:rsid w:val="003E6E86"/>
    <w:rsid w:val="00411860"/>
    <w:rsid w:val="00413E25"/>
    <w:rsid w:val="004221A4"/>
    <w:rsid w:val="0043210E"/>
    <w:rsid w:val="00465DD7"/>
    <w:rsid w:val="00467660"/>
    <w:rsid w:val="00475E47"/>
    <w:rsid w:val="004817B8"/>
    <w:rsid w:val="004825E8"/>
    <w:rsid w:val="00492A9B"/>
    <w:rsid w:val="004A458A"/>
    <w:rsid w:val="004B3632"/>
    <w:rsid w:val="004E1F2D"/>
    <w:rsid w:val="004E3F4F"/>
    <w:rsid w:val="00537347"/>
    <w:rsid w:val="00545FB6"/>
    <w:rsid w:val="005467E0"/>
    <w:rsid w:val="00566BD8"/>
    <w:rsid w:val="00584D6C"/>
    <w:rsid w:val="00585209"/>
    <w:rsid w:val="005A1288"/>
    <w:rsid w:val="005A225E"/>
    <w:rsid w:val="005C5E70"/>
    <w:rsid w:val="00635A11"/>
    <w:rsid w:val="00637BC7"/>
    <w:rsid w:val="00662BED"/>
    <w:rsid w:val="00677610"/>
    <w:rsid w:val="006A3746"/>
    <w:rsid w:val="006B1008"/>
    <w:rsid w:val="006B7849"/>
    <w:rsid w:val="006C603F"/>
    <w:rsid w:val="006E7189"/>
    <w:rsid w:val="006F77D1"/>
    <w:rsid w:val="00703900"/>
    <w:rsid w:val="007129F5"/>
    <w:rsid w:val="00721677"/>
    <w:rsid w:val="00736BF9"/>
    <w:rsid w:val="00746775"/>
    <w:rsid w:val="007501B4"/>
    <w:rsid w:val="00773B18"/>
    <w:rsid w:val="007744F5"/>
    <w:rsid w:val="00781013"/>
    <w:rsid w:val="007821D5"/>
    <w:rsid w:val="0078268E"/>
    <w:rsid w:val="00797CF9"/>
    <w:rsid w:val="007B0024"/>
    <w:rsid w:val="007B6CAE"/>
    <w:rsid w:val="007C78E7"/>
    <w:rsid w:val="007E19F8"/>
    <w:rsid w:val="007E29FB"/>
    <w:rsid w:val="00822B10"/>
    <w:rsid w:val="00827377"/>
    <w:rsid w:val="0083739C"/>
    <w:rsid w:val="00837EF3"/>
    <w:rsid w:val="008779A0"/>
    <w:rsid w:val="008A0D9B"/>
    <w:rsid w:val="008B0883"/>
    <w:rsid w:val="008C23C2"/>
    <w:rsid w:val="008C3EA7"/>
    <w:rsid w:val="008F2E74"/>
    <w:rsid w:val="00916D16"/>
    <w:rsid w:val="009336E6"/>
    <w:rsid w:val="0095483C"/>
    <w:rsid w:val="00977544"/>
    <w:rsid w:val="00995DCD"/>
    <w:rsid w:val="00997A3B"/>
    <w:rsid w:val="00997D03"/>
    <w:rsid w:val="009A4D49"/>
    <w:rsid w:val="009C3DE7"/>
    <w:rsid w:val="009C3E7D"/>
    <w:rsid w:val="009F3814"/>
    <w:rsid w:val="00A048FD"/>
    <w:rsid w:val="00A5150F"/>
    <w:rsid w:val="00A52091"/>
    <w:rsid w:val="00A63CBE"/>
    <w:rsid w:val="00A75B6D"/>
    <w:rsid w:val="00A77158"/>
    <w:rsid w:val="00A8324F"/>
    <w:rsid w:val="00A838C8"/>
    <w:rsid w:val="00AB26B7"/>
    <w:rsid w:val="00AE56D7"/>
    <w:rsid w:val="00B06C77"/>
    <w:rsid w:val="00B11F58"/>
    <w:rsid w:val="00B14F13"/>
    <w:rsid w:val="00B15DB4"/>
    <w:rsid w:val="00B6326F"/>
    <w:rsid w:val="00B665FD"/>
    <w:rsid w:val="00B70289"/>
    <w:rsid w:val="00B91E53"/>
    <w:rsid w:val="00BB1208"/>
    <w:rsid w:val="00BC3241"/>
    <w:rsid w:val="00BC46B2"/>
    <w:rsid w:val="00BD106C"/>
    <w:rsid w:val="00BF668F"/>
    <w:rsid w:val="00C036DE"/>
    <w:rsid w:val="00C1302A"/>
    <w:rsid w:val="00C347AD"/>
    <w:rsid w:val="00C42CE2"/>
    <w:rsid w:val="00C43588"/>
    <w:rsid w:val="00C451DF"/>
    <w:rsid w:val="00C5413B"/>
    <w:rsid w:val="00C565D6"/>
    <w:rsid w:val="00C8734B"/>
    <w:rsid w:val="00CA34F3"/>
    <w:rsid w:val="00CB1B7F"/>
    <w:rsid w:val="00CC3AD7"/>
    <w:rsid w:val="00CC4821"/>
    <w:rsid w:val="00CE2510"/>
    <w:rsid w:val="00CE2A41"/>
    <w:rsid w:val="00CE3101"/>
    <w:rsid w:val="00D741AA"/>
    <w:rsid w:val="00D867B7"/>
    <w:rsid w:val="00D90F70"/>
    <w:rsid w:val="00D91A96"/>
    <w:rsid w:val="00D966F7"/>
    <w:rsid w:val="00DA3BDA"/>
    <w:rsid w:val="00DA75F3"/>
    <w:rsid w:val="00DC2891"/>
    <w:rsid w:val="00DD263B"/>
    <w:rsid w:val="00DD73CD"/>
    <w:rsid w:val="00DE4756"/>
    <w:rsid w:val="00DE5C25"/>
    <w:rsid w:val="00DF392C"/>
    <w:rsid w:val="00E03F41"/>
    <w:rsid w:val="00E071D9"/>
    <w:rsid w:val="00E37597"/>
    <w:rsid w:val="00E40821"/>
    <w:rsid w:val="00E51F97"/>
    <w:rsid w:val="00E52D0D"/>
    <w:rsid w:val="00E61F6B"/>
    <w:rsid w:val="00E90B7E"/>
    <w:rsid w:val="00EA4BAC"/>
    <w:rsid w:val="00EB5DE5"/>
    <w:rsid w:val="00EF0309"/>
    <w:rsid w:val="00F02C24"/>
    <w:rsid w:val="00F06E32"/>
    <w:rsid w:val="00F1657E"/>
    <w:rsid w:val="00F1698A"/>
    <w:rsid w:val="00F37C60"/>
    <w:rsid w:val="00F5114E"/>
    <w:rsid w:val="00F5154F"/>
    <w:rsid w:val="00F52B2B"/>
    <w:rsid w:val="00F64DCA"/>
    <w:rsid w:val="00F72F74"/>
    <w:rsid w:val="00F80409"/>
    <w:rsid w:val="00FA3C81"/>
    <w:rsid w:val="00FA6E3D"/>
    <w:rsid w:val="00FB4017"/>
    <w:rsid w:val="00FB5832"/>
    <w:rsid w:val="00FC0621"/>
    <w:rsid w:val="00FC4A22"/>
    <w:rsid w:val="00FD38DE"/>
    <w:rsid w:val="00FF75A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4BDD"/>
  <w15:chartTrackingRefBased/>
  <w15:docId w15:val="{AD19C295-E2C0-452A-BCA7-635DFCE4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5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6E6"/>
    <w:pPr>
      <w:ind w:left="720"/>
      <w:contextualSpacing/>
    </w:pPr>
  </w:style>
  <w:style w:type="character" w:styleId="CommentReference">
    <w:name w:val="annotation reference"/>
    <w:basedOn w:val="DefaultParagraphFont"/>
    <w:uiPriority w:val="99"/>
    <w:semiHidden/>
    <w:unhideWhenUsed/>
    <w:rsid w:val="000C48EC"/>
    <w:rPr>
      <w:sz w:val="16"/>
      <w:szCs w:val="16"/>
    </w:rPr>
  </w:style>
  <w:style w:type="paragraph" w:styleId="CommentText">
    <w:name w:val="annotation text"/>
    <w:basedOn w:val="Normal"/>
    <w:link w:val="CommentTextChar"/>
    <w:uiPriority w:val="99"/>
    <w:semiHidden/>
    <w:unhideWhenUsed/>
    <w:rsid w:val="000C48EC"/>
    <w:pPr>
      <w:spacing w:line="240" w:lineRule="auto"/>
    </w:pPr>
    <w:rPr>
      <w:sz w:val="20"/>
      <w:szCs w:val="20"/>
    </w:rPr>
  </w:style>
  <w:style w:type="character" w:customStyle="1" w:styleId="CommentTextChar">
    <w:name w:val="Comment Text Char"/>
    <w:basedOn w:val="DefaultParagraphFont"/>
    <w:link w:val="CommentText"/>
    <w:uiPriority w:val="99"/>
    <w:semiHidden/>
    <w:rsid w:val="000C48EC"/>
    <w:rPr>
      <w:sz w:val="20"/>
      <w:szCs w:val="20"/>
    </w:rPr>
  </w:style>
  <w:style w:type="paragraph" w:styleId="CommentSubject">
    <w:name w:val="annotation subject"/>
    <w:basedOn w:val="CommentText"/>
    <w:next w:val="CommentText"/>
    <w:link w:val="CommentSubjectChar"/>
    <w:uiPriority w:val="99"/>
    <w:semiHidden/>
    <w:unhideWhenUsed/>
    <w:rsid w:val="000C48EC"/>
    <w:rPr>
      <w:b/>
      <w:bCs/>
    </w:rPr>
  </w:style>
  <w:style w:type="character" w:customStyle="1" w:styleId="CommentSubjectChar">
    <w:name w:val="Comment Subject Char"/>
    <w:basedOn w:val="CommentTextChar"/>
    <w:link w:val="CommentSubject"/>
    <w:uiPriority w:val="99"/>
    <w:semiHidden/>
    <w:rsid w:val="000C48EC"/>
    <w:rPr>
      <w:b/>
      <w:bCs/>
      <w:sz w:val="20"/>
      <w:szCs w:val="20"/>
    </w:rPr>
  </w:style>
  <w:style w:type="table" w:styleId="TableGrid">
    <w:name w:val="Table Grid"/>
    <w:basedOn w:val="TableNormal"/>
    <w:uiPriority w:val="59"/>
    <w:rsid w:val="006A3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B1B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1B7F"/>
    <w:rPr>
      <w:sz w:val="20"/>
      <w:szCs w:val="20"/>
    </w:rPr>
  </w:style>
  <w:style w:type="character" w:styleId="FootnoteReference">
    <w:name w:val="footnote reference"/>
    <w:basedOn w:val="DefaultParagraphFont"/>
    <w:uiPriority w:val="99"/>
    <w:semiHidden/>
    <w:unhideWhenUsed/>
    <w:rsid w:val="00CB1B7F"/>
    <w:rPr>
      <w:vertAlign w:val="superscript"/>
    </w:rPr>
  </w:style>
  <w:style w:type="character" w:styleId="Hyperlink">
    <w:name w:val="Hyperlink"/>
    <w:basedOn w:val="DefaultParagraphFont"/>
    <w:uiPriority w:val="99"/>
    <w:unhideWhenUsed/>
    <w:rsid w:val="00CB1B7F"/>
    <w:rPr>
      <w:color w:val="0000FF" w:themeColor="hyperlink"/>
      <w:u w:val="single"/>
    </w:rPr>
  </w:style>
  <w:style w:type="character" w:styleId="UnresolvedMention">
    <w:name w:val="Unresolved Mention"/>
    <w:basedOn w:val="DefaultParagraphFont"/>
    <w:uiPriority w:val="99"/>
    <w:semiHidden/>
    <w:unhideWhenUsed/>
    <w:rsid w:val="00CB1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T/TXT/?qid=1396249970822&amp;uri=CELEX:32013R14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FF7DE-D53A-4D49-A4E1-D2B8D70CA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2738</Characters>
  <Application>Microsoft Office Word</Application>
  <DocSecurity>4</DocSecurity>
  <Lines>22</Lines>
  <Paragraphs>6</Paragraphs>
  <ScaleCrop>false</ScaleCrop>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dc:creator>
  <cp:keywords/>
  <dc:description/>
  <cp:lastModifiedBy>Elise Teemus</cp:lastModifiedBy>
  <cp:revision>2</cp:revision>
  <dcterms:created xsi:type="dcterms:W3CDTF">2022-08-03T08:24:00Z</dcterms:created>
  <dcterms:modified xsi:type="dcterms:W3CDTF">2022-08-03T08:24:00Z</dcterms:modified>
</cp:coreProperties>
</file>